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ED9" w:rsidRDefault="006E1ED9" w:rsidP="008E5620">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6E1ED9" w:rsidRDefault="006E1ED9" w:rsidP="008E5620">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bookmarkStart w:id="0" w:name="_GoBack"/>
      <w:bookmarkEnd w:id="0"/>
    </w:p>
    <w:p w:rsidR="006E1ED9" w:rsidRDefault="006E1ED9" w:rsidP="008E5620">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6E1ED9" w:rsidRDefault="006E1ED9" w:rsidP="008E5620">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6E1ED9" w:rsidRPr="003C2C4B" w:rsidRDefault="006E1ED9" w:rsidP="008E5620">
      <w:pPr>
        <w:spacing w:after="0" w:line="480" w:lineRule="auto"/>
        <w:contextualSpacing/>
        <w:jc w:val="center"/>
        <w:rPr>
          <w:rFonts w:ascii="Times New Roman" w:eastAsia="Times New Roman" w:hAnsi="Times New Roman" w:cs="Times New Roman"/>
          <w:b/>
          <w:sz w:val="24"/>
          <w:szCs w:val="24"/>
        </w:rPr>
      </w:pPr>
      <w:r w:rsidRPr="003C2C4B">
        <w:rPr>
          <w:rFonts w:ascii="Times New Roman" w:eastAsia="Times New Roman" w:hAnsi="Times New Roman" w:cs="Times New Roman"/>
          <w:b/>
          <w:sz w:val="24"/>
          <w:szCs w:val="24"/>
        </w:rPr>
        <w:t>Annotated Bibliography: Women in the 19</w:t>
      </w:r>
      <w:r w:rsidRPr="003C2C4B">
        <w:rPr>
          <w:rFonts w:ascii="Times New Roman" w:eastAsia="Times New Roman" w:hAnsi="Times New Roman" w:cs="Times New Roman"/>
          <w:b/>
          <w:sz w:val="24"/>
          <w:szCs w:val="24"/>
          <w:vertAlign w:val="superscript"/>
        </w:rPr>
        <w:t>th</w:t>
      </w:r>
      <w:r w:rsidRPr="003C2C4B">
        <w:rPr>
          <w:rFonts w:ascii="Times New Roman" w:eastAsia="Times New Roman" w:hAnsi="Times New Roman" w:cs="Times New Roman"/>
          <w:b/>
          <w:sz w:val="24"/>
          <w:szCs w:val="24"/>
        </w:rPr>
        <w:t xml:space="preserve"> Century</w:t>
      </w:r>
    </w:p>
    <w:p w:rsidR="00BC3DDF" w:rsidRPr="00827729" w:rsidRDefault="00BC3DDF" w:rsidP="008E5620">
      <w:pPr>
        <w:spacing w:after="0" w:line="480" w:lineRule="auto"/>
        <w:contextualSpacing/>
        <w:rPr>
          <w:rFonts w:ascii="Times New Roman" w:eastAsia="Times New Roman" w:hAnsi="Times New Roman" w:cs="Times New Roman"/>
          <w:b/>
          <w:sz w:val="24"/>
          <w:szCs w:val="24"/>
        </w:rPr>
      </w:pPr>
      <w:proofErr w:type="spellStart"/>
      <w:r w:rsidRPr="00827729">
        <w:rPr>
          <w:rFonts w:ascii="Times New Roman" w:eastAsia="Times New Roman" w:hAnsi="Times New Roman" w:cs="Times New Roman"/>
          <w:b/>
          <w:sz w:val="24"/>
          <w:szCs w:val="24"/>
        </w:rPr>
        <w:t>Brontë</w:t>
      </w:r>
      <w:proofErr w:type="spellEnd"/>
      <w:r w:rsidRPr="00827729">
        <w:rPr>
          <w:rFonts w:ascii="Times New Roman" w:eastAsia="Times New Roman" w:hAnsi="Times New Roman" w:cs="Times New Roman"/>
          <w:b/>
          <w:sz w:val="24"/>
          <w:szCs w:val="24"/>
        </w:rPr>
        <w:t xml:space="preserve">, Anne. The Tenant of </w:t>
      </w:r>
      <w:proofErr w:type="spellStart"/>
      <w:r w:rsidRPr="00827729">
        <w:rPr>
          <w:rFonts w:ascii="Times New Roman" w:eastAsia="Times New Roman" w:hAnsi="Times New Roman" w:cs="Times New Roman"/>
          <w:b/>
          <w:sz w:val="24"/>
          <w:szCs w:val="24"/>
        </w:rPr>
        <w:t>Wildfell</w:t>
      </w:r>
      <w:proofErr w:type="spellEnd"/>
      <w:r w:rsidRPr="00827729">
        <w:rPr>
          <w:rFonts w:ascii="Times New Roman" w:eastAsia="Times New Roman" w:hAnsi="Times New Roman" w:cs="Times New Roman"/>
          <w:b/>
          <w:sz w:val="24"/>
          <w:szCs w:val="24"/>
        </w:rPr>
        <w:t xml:space="preserve"> Hall. Broadview Press, 2009.</w:t>
      </w:r>
    </w:p>
    <w:p w:rsidR="00BC3DDF" w:rsidRDefault="00BC3DDF" w:rsidP="008E5620">
      <w:pPr>
        <w:spacing w:after="0" w:line="480" w:lineRule="auto"/>
        <w:ind w:firstLine="720"/>
        <w:contextualSpacing/>
        <w:rPr>
          <w:rFonts w:ascii="Times New Roman" w:eastAsia="Times New Roman" w:hAnsi="Times New Roman" w:cs="Times New Roman"/>
          <w:sz w:val="24"/>
          <w:szCs w:val="24"/>
        </w:rPr>
      </w:pPr>
      <w:r w:rsidRPr="007106FE">
        <w:rPr>
          <w:rFonts w:ascii="Times New Roman" w:eastAsia="Times New Roman" w:hAnsi="Times New Roman" w:cs="Times New Roman"/>
          <w:sz w:val="24"/>
          <w:szCs w:val="24"/>
        </w:rPr>
        <w:t xml:space="preserve">Anne </w:t>
      </w:r>
      <w:proofErr w:type="spellStart"/>
      <w:r w:rsidRPr="007106FE">
        <w:rPr>
          <w:rFonts w:ascii="Times New Roman" w:eastAsia="Times New Roman" w:hAnsi="Times New Roman" w:cs="Times New Roman"/>
          <w:sz w:val="24"/>
          <w:szCs w:val="24"/>
        </w:rPr>
        <w:t>Brontë</w:t>
      </w:r>
      <w:proofErr w:type="spellEnd"/>
      <w:r w:rsidRPr="007106FE">
        <w:rPr>
          <w:rFonts w:ascii="Times New Roman" w:eastAsia="Times New Roman" w:hAnsi="Times New Roman" w:cs="Times New Roman"/>
          <w:sz w:val="24"/>
          <w:szCs w:val="24"/>
        </w:rPr>
        <w:t xml:space="preserve"> focuses her story on Helen‘s relationship with her husband Arthur Huntingdon where she was lack of happiness and love in her marriage. Ann shows us in the novel the kind of marriage where one of the couples tries to change his/her parent and live under </w:t>
      </w:r>
      <w:proofErr w:type="gramStart"/>
      <w:r w:rsidRPr="007106FE">
        <w:rPr>
          <w:rFonts w:ascii="Times New Roman" w:eastAsia="Times New Roman" w:hAnsi="Times New Roman" w:cs="Times New Roman"/>
          <w:sz w:val="24"/>
          <w:szCs w:val="24"/>
        </w:rPr>
        <w:t>the</w:t>
      </w:r>
      <w:proofErr w:type="gramEnd"/>
      <w:r w:rsidRPr="007106FE">
        <w:rPr>
          <w:rFonts w:ascii="Times New Roman" w:eastAsia="Times New Roman" w:hAnsi="Times New Roman" w:cs="Times New Roman"/>
          <w:sz w:val="24"/>
          <w:szCs w:val="24"/>
        </w:rPr>
        <w:t xml:space="preserve"> feeling of being unhappy with that parent. Helen believes that she can fix her marriage and she can make it a happy marriage by changing her parent and making him a better person.</w:t>
      </w:r>
      <w:r>
        <w:rPr>
          <w:rFonts w:ascii="Times New Roman" w:eastAsia="Times New Roman" w:hAnsi="Times New Roman" w:cs="Times New Roman"/>
          <w:sz w:val="24"/>
          <w:szCs w:val="24"/>
        </w:rPr>
        <w:t xml:space="preserve"> </w:t>
      </w:r>
      <w:r w:rsidRPr="007106FE">
        <w:rPr>
          <w:rFonts w:ascii="Times New Roman" w:eastAsia="Times New Roman" w:hAnsi="Times New Roman" w:cs="Times New Roman"/>
          <w:sz w:val="24"/>
          <w:szCs w:val="24"/>
        </w:rPr>
        <w:t xml:space="preserve">I believe that this novel is very important to write about because we still have these problems in our life. </w:t>
      </w:r>
      <w:proofErr w:type="gramStart"/>
      <w:r w:rsidRPr="007106FE">
        <w:rPr>
          <w:rFonts w:ascii="Times New Roman" w:eastAsia="Times New Roman" w:hAnsi="Times New Roman" w:cs="Times New Roman"/>
          <w:sz w:val="24"/>
          <w:szCs w:val="24"/>
        </w:rPr>
        <w:t>These problems still relevant because people still think that they can change other people.</w:t>
      </w:r>
      <w:proofErr w:type="gramEnd"/>
      <w:r w:rsidRPr="007106FE">
        <w:rPr>
          <w:rFonts w:ascii="Times New Roman" w:eastAsia="Times New Roman" w:hAnsi="Times New Roman" w:cs="Times New Roman"/>
          <w:sz w:val="24"/>
          <w:szCs w:val="24"/>
        </w:rPr>
        <w:t xml:space="preserve"> People hope to change the people they love and they refuse to accept them as they are. They try without hesitating and every time they fail, as the novel shows us that Helen tries hard to change Author, but she could not change him.</w:t>
      </w:r>
    </w:p>
    <w:p w:rsidR="00BC3DDF" w:rsidRPr="00827729" w:rsidRDefault="00BC3DDF" w:rsidP="008E5620">
      <w:pPr>
        <w:spacing w:after="0" w:line="480" w:lineRule="auto"/>
        <w:ind w:left="720" w:hanging="720"/>
        <w:contextualSpacing/>
        <w:rPr>
          <w:rFonts w:ascii="Times New Roman" w:eastAsia="Times New Roman" w:hAnsi="Times New Roman" w:cs="Times New Roman"/>
          <w:b/>
          <w:sz w:val="24"/>
          <w:szCs w:val="24"/>
        </w:rPr>
      </w:pPr>
      <w:r w:rsidRPr="00827729">
        <w:rPr>
          <w:rFonts w:ascii="Times New Roman" w:eastAsia="Times New Roman" w:hAnsi="Times New Roman" w:cs="Times New Roman"/>
          <w:b/>
          <w:sz w:val="24"/>
          <w:szCs w:val="24"/>
        </w:rPr>
        <w:t xml:space="preserve">Eisenberg, B., and M. </w:t>
      </w:r>
      <w:proofErr w:type="spellStart"/>
      <w:r w:rsidRPr="00827729">
        <w:rPr>
          <w:rFonts w:ascii="Times New Roman" w:eastAsia="Times New Roman" w:hAnsi="Times New Roman" w:cs="Times New Roman"/>
          <w:b/>
          <w:sz w:val="24"/>
          <w:szCs w:val="24"/>
        </w:rPr>
        <w:t>Ruthsdotter</w:t>
      </w:r>
      <w:proofErr w:type="spellEnd"/>
      <w:r w:rsidRPr="00827729">
        <w:rPr>
          <w:rFonts w:ascii="Times New Roman" w:eastAsia="Times New Roman" w:hAnsi="Times New Roman" w:cs="Times New Roman"/>
          <w:b/>
          <w:sz w:val="24"/>
          <w:szCs w:val="24"/>
        </w:rPr>
        <w:t xml:space="preserve">. "Living the legacy: The women's rights movement 1848 1998. National </w:t>
      </w:r>
      <w:proofErr w:type="spellStart"/>
      <w:r w:rsidRPr="00827729">
        <w:rPr>
          <w:rFonts w:ascii="Times New Roman" w:eastAsia="Times New Roman" w:hAnsi="Times New Roman" w:cs="Times New Roman"/>
          <w:b/>
          <w:sz w:val="24"/>
          <w:szCs w:val="24"/>
        </w:rPr>
        <w:t>Womens</w:t>
      </w:r>
      <w:proofErr w:type="spellEnd"/>
      <w:r w:rsidRPr="00827729">
        <w:rPr>
          <w:rFonts w:ascii="Times New Roman" w:eastAsia="Times New Roman" w:hAnsi="Times New Roman" w:cs="Times New Roman"/>
          <w:b/>
          <w:sz w:val="24"/>
          <w:szCs w:val="24"/>
        </w:rPr>
        <w:t xml:space="preserve"> History Project." (2001).</w:t>
      </w:r>
    </w:p>
    <w:p w:rsidR="00BC3DDF" w:rsidRDefault="00BC3DDF" w:rsidP="008E5620">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source highlights the women’s struggle in the fight for their independence and reflects on the staggering changes that have occurred in women’s lives in the dimensions of family life, in government, in religion, in education, and in employment. Women contributions to these roles upgrades was through democratic avenues such as nonviolent resistance, petition drives, meetings, public speaking, meeting, and lobbying. Eisenberg and </w:t>
      </w:r>
      <w:proofErr w:type="spellStart"/>
      <w:r>
        <w:rPr>
          <w:rFonts w:ascii="Times New Roman" w:eastAsia="Times New Roman" w:hAnsi="Times New Roman" w:cs="Times New Roman"/>
          <w:sz w:val="24"/>
          <w:szCs w:val="24"/>
        </w:rPr>
        <w:t>Ruthsdotter</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takes</w:t>
      </w:r>
      <w:proofErr w:type="gramEnd"/>
      <w:r>
        <w:rPr>
          <w:rFonts w:ascii="Times New Roman" w:eastAsia="Times New Roman" w:hAnsi="Times New Roman" w:cs="Times New Roman"/>
          <w:sz w:val="24"/>
          <w:szCs w:val="24"/>
        </w:rPr>
        <w:t xml:space="preserve"> us </w:t>
      </w:r>
      <w:r>
        <w:rPr>
          <w:rFonts w:ascii="Times New Roman" w:eastAsia="Times New Roman" w:hAnsi="Times New Roman" w:cs="Times New Roman"/>
          <w:sz w:val="24"/>
          <w:szCs w:val="24"/>
        </w:rPr>
        <w:lastRenderedPageBreak/>
        <w:t xml:space="preserve">through the journey Women Rights Movement from its inception to the moment when women’s rights were passed into law. This information will facilitate my argument about the role women that women played in their fight for independence in an otherwise chauvinistic society. </w:t>
      </w:r>
    </w:p>
    <w:p w:rsidR="00C303B8" w:rsidRPr="00827729" w:rsidRDefault="00C303B8" w:rsidP="008E5620">
      <w:pPr>
        <w:spacing w:after="0" w:line="480" w:lineRule="auto"/>
        <w:ind w:left="720" w:hanging="720"/>
        <w:contextualSpacing/>
        <w:rPr>
          <w:rFonts w:ascii="Times New Roman" w:eastAsia="Times New Roman" w:hAnsi="Times New Roman" w:cs="Times New Roman"/>
          <w:b/>
          <w:sz w:val="24"/>
          <w:szCs w:val="24"/>
        </w:rPr>
      </w:pPr>
      <w:r w:rsidRPr="00C15136">
        <w:rPr>
          <w:rFonts w:ascii="Times New Roman" w:eastAsia="Times New Roman" w:hAnsi="Times New Roman" w:cs="Times New Roman"/>
          <w:b/>
          <w:sz w:val="24"/>
          <w:szCs w:val="24"/>
        </w:rPr>
        <w:t xml:space="preserve">Fortin, Elaine. "Early nineteenth century attitudes toward women and their roles as represented by literature popular in </w:t>
      </w:r>
      <w:proofErr w:type="spellStart"/>
      <w:proofErr w:type="gramStart"/>
      <w:r w:rsidRPr="00C15136">
        <w:rPr>
          <w:rFonts w:ascii="Times New Roman" w:eastAsia="Times New Roman" w:hAnsi="Times New Roman" w:cs="Times New Roman"/>
          <w:b/>
          <w:sz w:val="24"/>
          <w:szCs w:val="24"/>
        </w:rPr>
        <w:t>worcester</w:t>
      </w:r>
      <w:proofErr w:type="spellEnd"/>
      <w:proofErr w:type="gramEnd"/>
      <w:r w:rsidRPr="00C15136">
        <w:rPr>
          <w:rFonts w:ascii="Times New Roman" w:eastAsia="Times New Roman" w:hAnsi="Times New Roman" w:cs="Times New Roman"/>
          <w:b/>
          <w:sz w:val="24"/>
          <w:szCs w:val="24"/>
        </w:rPr>
        <w:t xml:space="preserve">, </w:t>
      </w:r>
      <w:proofErr w:type="spellStart"/>
      <w:r w:rsidRPr="00C15136">
        <w:rPr>
          <w:rFonts w:ascii="Times New Roman" w:eastAsia="Times New Roman" w:hAnsi="Times New Roman" w:cs="Times New Roman"/>
          <w:b/>
          <w:sz w:val="24"/>
          <w:szCs w:val="24"/>
        </w:rPr>
        <w:t>massachusetts</w:t>
      </w:r>
      <w:proofErr w:type="spellEnd"/>
      <w:r w:rsidRPr="00C15136">
        <w:rPr>
          <w:rFonts w:ascii="Times New Roman" w:eastAsia="Times New Roman" w:hAnsi="Times New Roman" w:cs="Times New Roman"/>
          <w:b/>
          <w:sz w:val="24"/>
          <w:szCs w:val="24"/>
        </w:rPr>
        <w:t xml:space="preserve">." </w:t>
      </w:r>
      <w:proofErr w:type="spellStart"/>
      <w:proofErr w:type="gramStart"/>
      <w:r w:rsidRPr="00C15136">
        <w:rPr>
          <w:rFonts w:ascii="Times New Roman" w:eastAsia="Times New Roman" w:hAnsi="Times New Roman" w:cs="Times New Roman"/>
          <w:b/>
          <w:i/>
          <w:iCs/>
          <w:sz w:val="24"/>
          <w:szCs w:val="24"/>
        </w:rPr>
        <w:t>Teachushistory</w:t>
      </w:r>
      <w:proofErr w:type="spellEnd"/>
      <w:r w:rsidRPr="00C15136">
        <w:rPr>
          <w:rFonts w:ascii="Times New Roman" w:eastAsia="Times New Roman" w:hAnsi="Times New Roman" w:cs="Times New Roman"/>
          <w:b/>
          <w:i/>
          <w:iCs/>
          <w:sz w:val="24"/>
          <w:szCs w:val="24"/>
        </w:rPr>
        <w:t>.</w:t>
      </w:r>
      <w:proofErr w:type="gramEnd"/>
      <w:r w:rsidRPr="00C15136">
        <w:rPr>
          <w:rFonts w:ascii="Times New Roman" w:eastAsia="Times New Roman" w:hAnsi="Times New Roman" w:cs="Times New Roman"/>
          <w:b/>
          <w:i/>
          <w:iCs/>
          <w:sz w:val="24"/>
          <w:szCs w:val="24"/>
        </w:rPr>
        <w:t xml:space="preserve"> </w:t>
      </w:r>
      <w:proofErr w:type="gramStart"/>
      <w:r w:rsidRPr="00C15136">
        <w:rPr>
          <w:rFonts w:ascii="Times New Roman" w:eastAsia="Times New Roman" w:hAnsi="Times New Roman" w:cs="Times New Roman"/>
          <w:b/>
          <w:i/>
          <w:iCs/>
          <w:sz w:val="24"/>
          <w:szCs w:val="24"/>
        </w:rPr>
        <w:t>org</w:t>
      </w:r>
      <w:proofErr w:type="gramEnd"/>
      <w:r w:rsidRPr="00C15136">
        <w:rPr>
          <w:rFonts w:ascii="Times New Roman" w:eastAsia="Times New Roman" w:hAnsi="Times New Roman" w:cs="Times New Roman"/>
          <w:b/>
          <w:sz w:val="24"/>
          <w:szCs w:val="24"/>
        </w:rPr>
        <w:t xml:space="preserve"> 55 (2014).</w:t>
      </w:r>
    </w:p>
    <w:p w:rsidR="00C303B8" w:rsidRDefault="00C303B8" w:rsidP="008E5620">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t>
      </w:r>
      <w:r w:rsidR="007A03F2">
        <w:rPr>
          <w:rFonts w:ascii="Times New Roman" w:eastAsia="Times New Roman" w:hAnsi="Times New Roman" w:cs="Times New Roman"/>
          <w:sz w:val="24"/>
          <w:szCs w:val="24"/>
        </w:rPr>
        <w:t>article</w:t>
      </w:r>
      <w:r>
        <w:rPr>
          <w:rFonts w:ascii="Times New Roman" w:eastAsia="Times New Roman" w:hAnsi="Times New Roman" w:cs="Times New Roman"/>
          <w:sz w:val="24"/>
          <w:szCs w:val="24"/>
        </w:rPr>
        <w:t xml:space="preserve"> focuses on women roles in the early 19</w:t>
      </w:r>
      <w:r w:rsidRPr="006E1ED9">
        <w:rPr>
          <w:rFonts w:ascii="Times New Roman" w:eastAsia="Times New Roman" w:hAnsi="Times New Roman" w:cs="Times New Roman"/>
          <w:sz w:val="24"/>
          <w:szCs w:val="24"/>
          <w:vertAlign w:val="superscript"/>
        </w:rPr>
        <w:t>th</w:t>
      </w:r>
      <w:r w:rsidR="007A03F2">
        <w:rPr>
          <w:rFonts w:ascii="Times New Roman" w:eastAsia="Times New Roman" w:hAnsi="Times New Roman" w:cs="Times New Roman"/>
          <w:sz w:val="24"/>
          <w:szCs w:val="24"/>
        </w:rPr>
        <w:t xml:space="preserve"> century. </w:t>
      </w:r>
      <w:r>
        <w:rPr>
          <w:rFonts w:ascii="Times New Roman" w:eastAsia="Times New Roman" w:hAnsi="Times New Roman" w:cs="Times New Roman"/>
          <w:sz w:val="24"/>
          <w:szCs w:val="24"/>
        </w:rPr>
        <w:t>Virtues of submissiveness, purity, piety, and domesticity are stressed in the roles that women played in the society. Fortin indicates that women’s role was to complement men and men had predetermined ideas about the qualifications they wanted in a wife. The virtue of domesticity incited the debate about the relevance of education in women. I like this article as it provides strong evidence about women during that period. It highlights debate on feminine inferiority in American society and provides opinions from magazines and newspapers of that time. The article will thus be crucial to my generation of a well-thought research paper about women.</w:t>
      </w:r>
    </w:p>
    <w:p w:rsidR="00C479CD" w:rsidRPr="00827729" w:rsidRDefault="00963DD8" w:rsidP="008E5620">
      <w:pPr>
        <w:spacing w:after="0" w:line="480" w:lineRule="auto"/>
        <w:ind w:left="720" w:hanging="720"/>
        <w:contextualSpacing/>
        <w:rPr>
          <w:rFonts w:ascii="Times New Roman" w:eastAsia="Times New Roman" w:hAnsi="Times New Roman" w:cs="Times New Roman"/>
          <w:b/>
          <w:sz w:val="24"/>
          <w:szCs w:val="24"/>
        </w:rPr>
      </w:pPr>
      <w:r w:rsidRPr="00827729">
        <w:rPr>
          <w:rFonts w:ascii="Times New Roman" w:eastAsia="Times New Roman" w:hAnsi="Times New Roman" w:cs="Times New Roman"/>
          <w:b/>
          <w:sz w:val="24"/>
          <w:szCs w:val="24"/>
        </w:rPr>
        <w:t>Hughes, Kathryn. "Gender roles in the 19th century." British Library 15 (2014).</w:t>
      </w:r>
    </w:p>
    <w:p w:rsidR="00C15136" w:rsidRDefault="00963DD8" w:rsidP="008E5620">
      <w:pPr>
        <w:spacing w:after="0" w:line="480" w:lineRule="auto"/>
        <w:ind w:firstLine="720"/>
        <w:contextualSpacing/>
        <w:rPr>
          <w:rFonts w:ascii="Times New Roman" w:hAnsi="Times New Roman" w:cs="Times New Roman"/>
          <w:sz w:val="24"/>
          <w:szCs w:val="24"/>
        </w:rPr>
      </w:pPr>
      <w:r w:rsidRPr="00963DD8">
        <w:rPr>
          <w:rFonts w:ascii="Times New Roman" w:hAnsi="Times New Roman" w:cs="Times New Roman"/>
          <w:sz w:val="24"/>
          <w:szCs w:val="24"/>
        </w:rPr>
        <w:t xml:space="preserve">This </w:t>
      </w:r>
      <w:r w:rsidR="007A03F2">
        <w:rPr>
          <w:rFonts w:ascii="Times New Roman" w:hAnsi="Times New Roman" w:cs="Times New Roman"/>
          <w:sz w:val="24"/>
          <w:szCs w:val="24"/>
        </w:rPr>
        <w:t xml:space="preserve">article </w:t>
      </w:r>
      <w:r w:rsidR="007A03F2" w:rsidRPr="00963DD8">
        <w:rPr>
          <w:rFonts w:ascii="Times New Roman" w:hAnsi="Times New Roman" w:cs="Times New Roman"/>
          <w:sz w:val="24"/>
          <w:szCs w:val="24"/>
        </w:rPr>
        <w:t>focus</w:t>
      </w:r>
      <w:r w:rsidR="007A03F2">
        <w:rPr>
          <w:rFonts w:ascii="Times New Roman" w:hAnsi="Times New Roman" w:cs="Times New Roman"/>
          <w:sz w:val="24"/>
          <w:szCs w:val="24"/>
        </w:rPr>
        <w:t xml:space="preserve">es </w:t>
      </w:r>
      <w:r w:rsidRPr="00963DD8">
        <w:rPr>
          <w:rFonts w:ascii="Times New Roman" w:hAnsi="Times New Roman" w:cs="Times New Roman"/>
          <w:sz w:val="24"/>
          <w:szCs w:val="24"/>
        </w:rPr>
        <w:t>on</w:t>
      </w:r>
      <w:r>
        <w:rPr>
          <w:rFonts w:ascii="Times New Roman" w:hAnsi="Times New Roman" w:cs="Times New Roman"/>
          <w:sz w:val="24"/>
          <w:szCs w:val="24"/>
        </w:rPr>
        <w:t xml:space="preserve"> the attitude towards gender roles in the 19</w:t>
      </w:r>
      <w:r w:rsidRPr="00963DD8">
        <w:rPr>
          <w:rFonts w:ascii="Times New Roman" w:hAnsi="Times New Roman" w:cs="Times New Roman"/>
          <w:sz w:val="24"/>
          <w:szCs w:val="24"/>
          <w:vertAlign w:val="superscript"/>
        </w:rPr>
        <w:t>th</w:t>
      </w:r>
      <w:r>
        <w:rPr>
          <w:rFonts w:ascii="Times New Roman" w:hAnsi="Times New Roman" w:cs="Times New Roman"/>
          <w:sz w:val="24"/>
          <w:szCs w:val="24"/>
        </w:rPr>
        <w:t xml:space="preserve"> century Britain. It is during this Victorian period in Britain</w:t>
      </w:r>
      <w:r w:rsidR="002F515B">
        <w:rPr>
          <w:rFonts w:ascii="Times New Roman" w:hAnsi="Times New Roman" w:cs="Times New Roman"/>
          <w:sz w:val="24"/>
          <w:szCs w:val="24"/>
        </w:rPr>
        <w:t>,</w:t>
      </w:r>
      <w:r>
        <w:rPr>
          <w:rFonts w:ascii="Times New Roman" w:hAnsi="Times New Roman" w:cs="Times New Roman"/>
          <w:sz w:val="24"/>
          <w:szCs w:val="24"/>
        </w:rPr>
        <w:t xml:space="preserve"> that gender roles became sharply defined more than ever.</w:t>
      </w:r>
      <w:r w:rsidR="00B65D1A">
        <w:rPr>
          <w:rFonts w:ascii="Times New Roman" w:hAnsi="Times New Roman" w:cs="Times New Roman"/>
          <w:sz w:val="24"/>
          <w:szCs w:val="24"/>
        </w:rPr>
        <w:t xml:space="preserve"> Before the 19</w:t>
      </w:r>
      <w:r w:rsidR="00B65D1A" w:rsidRPr="00B65D1A">
        <w:rPr>
          <w:rFonts w:ascii="Times New Roman" w:hAnsi="Times New Roman" w:cs="Times New Roman"/>
          <w:sz w:val="24"/>
          <w:szCs w:val="24"/>
          <w:vertAlign w:val="superscript"/>
        </w:rPr>
        <w:t>th</w:t>
      </w:r>
      <w:r w:rsidR="00B65D1A">
        <w:rPr>
          <w:rFonts w:ascii="Times New Roman" w:hAnsi="Times New Roman" w:cs="Times New Roman"/>
          <w:sz w:val="24"/>
          <w:szCs w:val="24"/>
        </w:rPr>
        <w:t xml:space="preserve"> </w:t>
      </w:r>
      <w:r w:rsidR="008E5620">
        <w:rPr>
          <w:rFonts w:ascii="Times New Roman" w:hAnsi="Times New Roman" w:cs="Times New Roman"/>
          <w:sz w:val="24"/>
          <w:szCs w:val="24"/>
        </w:rPr>
        <w:t>century women</w:t>
      </w:r>
      <w:r w:rsidR="00B65D1A">
        <w:rPr>
          <w:rFonts w:ascii="Times New Roman" w:hAnsi="Times New Roman" w:cs="Times New Roman"/>
          <w:sz w:val="24"/>
          <w:szCs w:val="24"/>
        </w:rPr>
        <w:t xml:space="preserve"> would work besides their husbands and brothers in family businesses but as industrialization became more pronounced, men began to commute to places of work while they left women behind to oversee domestic duties. The </w:t>
      </w:r>
      <w:r w:rsidR="00665289">
        <w:rPr>
          <w:rFonts w:ascii="Times New Roman" w:hAnsi="Times New Roman" w:cs="Times New Roman"/>
          <w:sz w:val="24"/>
          <w:szCs w:val="24"/>
        </w:rPr>
        <w:t>article touches</w:t>
      </w:r>
      <w:r w:rsidR="00D4728C">
        <w:rPr>
          <w:rFonts w:ascii="Times New Roman" w:hAnsi="Times New Roman" w:cs="Times New Roman"/>
          <w:sz w:val="24"/>
          <w:szCs w:val="24"/>
        </w:rPr>
        <w:t xml:space="preserve"> on issues </w:t>
      </w:r>
      <w:r w:rsidR="00665289">
        <w:rPr>
          <w:rFonts w:ascii="Times New Roman" w:hAnsi="Times New Roman" w:cs="Times New Roman"/>
          <w:sz w:val="24"/>
          <w:szCs w:val="24"/>
        </w:rPr>
        <w:t>of women</w:t>
      </w:r>
      <w:r w:rsidR="00D4728C">
        <w:rPr>
          <w:rFonts w:ascii="Times New Roman" w:hAnsi="Times New Roman" w:cs="Times New Roman"/>
          <w:sz w:val="24"/>
          <w:szCs w:val="24"/>
        </w:rPr>
        <w:t xml:space="preserve"> education, marriage and sexuality, and prostitution.</w:t>
      </w:r>
      <w:r w:rsidR="009A31DF">
        <w:rPr>
          <w:rFonts w:ascii="Times New Roman" w:hAnsi="Times New Roman" w:cs="Times New Roman"/>
          <w:sz w:val="24"/>
          <w:szCs w:val="24"/>
        </w:rPr>
        <w:t xml:space="preserve"> The information will facilitate the development of my argument regarding the perception of women starting in the 19</w:t>
      </w:r>
      <w:r w:rsidR="009A31DF" w:rsidRPr="009A31DF">
        <w:rPr>
          <w:rFonts w:ascii="Times New Roman" w:hAnsi="Times New Roman" w:cs="Times New Roman"/>
          <w:sz w:val="24"/>
          <w:szCs w:val="24"/>
          <w:vertAlign w:val="superscript"/>
        </w:rPr>
        <w:t>th</w:t>
      </w:r>
      <w:r w:rsidR="009A31DF">
        <w:rPr>
          <w:rFonts w:ascii="Times New Roman" w:hAnsi="Times New Roman" w:cs="Times New Roman"/>
          <w:sz w:val="24"/>
          <w:szCs w:val="24"/>
        </w:rPr>
        <w:t xml:space="preserve"> century and how the issues are still relevant today.</w:t>
      </w:r>
    </w:p>
    <w:p w:rsidR="00D50DB1" w:rsidRPr="00BD5973" w:rsidRDefault="00D50DB1" w:rsidP="008E5620">
      <w:pPr>
        <w:spacing w:after="0" w:line="480" w:lineRule="auto"/>
        <w:ind w:left="720" w:hanging="720"/>
        <w:contextualSpacing/>
        <w:rPr>
          <w:rFonts w:ascii="Times New Roman" w:hAnsi="Times New Roman" w:cs="Times New Roman"/>
          <w:b/>
          <w:sz w:val="24"/>
          <w:szCs w:val="24"/>
        </w:rPr>
      </w:pPr>
      <w:r w:rsidRPr="00BD5973">
        <w:rPr>
          <w:rFonts w:ascii="Times New Roman" w:hAnsi="Times New Roman" w:cs="Times New Roman"/>
          <w:b/>
          <w:sz w:val="24"/>
          <w:szCs w:val="24"/>
        </w:rPr>
        <w:t xml:space="preserve">Macdonald, David Lorne, and Kathleen </w:t>
      </w:r>
      <w:proofErr w:type="spellStart"/>
      <w:r w:rsidRPr="00BD5973">
        <w:rPr>
          <w:rFonts w:ascii="Times New Roman" w:hAnsi="Times New Roman" w:cs="Times New Roman"/>
          <w:b/>
          <w:sz w:val="24"/>
          <w:szCs w:val="24"/>
        </w:rPr>
        <w:t>Scherf</w:t>
      </w:r>
      <w:proofErr w:type="spellEnd"/>
      <w:r w:rsidRPr="00BD5973">
        <w:rPr>
          <w:rFonts w:ascii="Times New Roman" w:hAnsi="Times New Roman" w:cs="Times New Roman"/>
          <w:b/>
          <w:sz w:val="24"/>
          <w:szCs w:val="24"/>
        </w:rPr>
        <w:t>. "The Vindications: The Rights of Men and the Rights of Woman." (1997).</w:t>
      </w:r>
    </w:p>
    <w:p w:rsidR="00D50DB1" w:rsidRDefault="00D50DB1" w:rsidP="008E56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47205C">
        <w:rPr>
          <w:rFonts w:ascii="Times New Roman" w:hAnsi="Times New Roman" w:cs="Times New Roman"/>
          <w:sz w:val="24"/>
          <w:szCs w:val="24"/>
        </w:rPr>
        <w:t>authors of this source highlight</w:t>
      </w:r>
      <w:r>
        <w:rPr>
          <w:rFonts w:ascii="Times New Roman" w:hAnsi="Times New Roman" w:cs="Times New Roman"/>
          <w:sz w:val="24"/>
          <w:szCs w:val="24"/>
        </w:rPr>
        <w:t xml:space="preserve"> the neglect of women in an education system formulated by men.</w:t>
      </w:r>
      <w:r w:rsidR="0047205C">
        <w:rPr>
          <w:rFonts w:ascii="Times New Roman" w:hAnsi="Times New Roman" w:cs="Times New Roman"/>
          <w:sz w:val="24"/>
          <w:szCs w:val="24"/>
        </w:rPr>
        <w:t xml:space="preserve"> They talk of women being rendered weak and wretched by a variety of factors society that makes them to appear to be in unhealthy states of mind.</w:t>
      </w:r>
      <w:r w:rsidR="00432117">
        <w:rPr>
          <w:rFonts w:ascii="Times New Roman" w:hAnsi="Times New Roman" w:cs="Times New Roman"/>
          <w:sz w:val="24"/>
          <w:szCs w:val="24"/>
        </w:rPr>
        <w:t xml:space="preserve"> They attribute this to a false education system gathered from books written by men who consider females as women rather than human creatures</w:t>
      </w:r>
      <w:r w:rsidR="00082196">
        <w:rPr>
          <w:rFonts w:ascii="Times New Roman" w:hAnsi="Times New Roman" w:cs="Times New Roman"/>
          <w:sz w:val="24"/>
          <w:szCs w:val="24"/>
        </w:rPr>
        <w:t>. They also indicate men’s treatment of women as alluring mistresses rather than affectionate wives and rational mothers. The article also highlights the perception of women as sex objects.</w:t>
      </w:r>
      <w:r w:rsidR="00186804">
        <w:rPr>
          <w:rFonts w:ascii="Times New Roman" w:hAnsi="Times New Roman" w:cs="Times New Roman"/>
          <w:sz w:val="24"/>
          <w:szCs w:val="24"/>
        </w:rPr>
        <w:t xml:space="preserve">  I like how this article generates the argument about the perception of women in the society and will be imperative to my research paper to understanding the men’s portrayal of women in society.</w:t>
      </w:r>
    </w:p>
    <w:sectPr w:rsidR="00D50DB1" w:rsidSect="00FA35E1">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0FF" w:rsidRDefault="004840FF" w:rsidP="009E692C">
      <w:pPr>
        <w:spacing w:after="0" w:line="240" w:lineRule="auto"/>
      </w:pPr>
      <w:r>
        <w:separator/>
      </w:r>
    </w:p>
  </w:endnote>
  <w:endnote w:type="continuationSeparator" w:id="0">
    <w:p w:rsidR="004840FF" w:rsidRDefault="004840FF" w:rsidP="009E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0FF" w:rsidRDefault="004840FF" w:rsidP="009E692C">
      <w:pPr>
        <w:spacing w:after="0" w:line="240" w:lineRule="auto"/>
      </w:pPr>
      <w:r>
        <w:separator/>
      </w:r>
    </w:p>
  </w:footnote>
  <w:footnote w:type="continuationSeparator" w:id="0">
    <w:p w:rsidR="004840FF" w:rsidRDefault="004840FF" w:rsidP="009E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5E1" w:rsidRPr="000A3DC5" w:rsidRDefault="000A3DC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A3DC5">
      <w:rPr>
        <w:rFonts w:ascii="Times New Roman" w:hAnsi="Times New Roman" w:cs="Times New Roman"/>
        <w:sz w:val="24"/>
        <w:szCs w:val="24"/>
      </w:rPr>
      <w:t>Last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6B8" w:rsidRPr="001776B8" w:rsidRDefault="001776B8">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776B8">
      <w:rPr>
        <w:rFonts w:ascii="Times New Roman" w:hAnsi="Times New Roman" w:cs="Times New Roman"/>
        <w:sz w:val="24"/>
        <w:szCs w:val="24"/>
      </w:rPr>
      <w:t>Last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C92281E"/>
    <w:multiLevelType w:val="hybridMultilevel"/>
    <w:tmpl w:val="9D48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E424D2"/>
    <w:multiLevelType w:val="hybridMultilevel"/>
    <w:tmpl w:val="983249AA"/>
    <w:lvl w:ilvl="0" w:tplc="8CC2836E">
      <w:start w:val="1"/>
      <w:numFmt w:val="bullet"/>
      <w:lvlText w:val="•"/>
      <w:lvlJc w:val="left"/>
      <w:pPr>
        <w:tabs>
          <w:tab w:val="num" w:pos="720"/>
        </w:tabs>
        <w:ind w:left="720" w:hanging="360"/>
      </w:pPr>
      <w:rPr>
        <w:rFonts w:ascii="Arial" w:hAnsi="Arial" w:hint="default"/>
      </w:rPr>
    </w:lvl>
    <w:lvl w:ilvl="1" w:tplc="AD3A40B4" w:tentative="1">
      <w:start w:val="1"/>
      <w:numFmt w:val="bullet"/>
      <w:lvlText w:val="•"/>
      <w:lvlJc w:val="left"/>
      <w:pPr>
        <w:tabs>
          <w:tab w:val="num" w:pos="1440"/>
        </w:tabs>
        <w:ind w:left="1440" w:hanging="360"/>
      </w:pPr>
      <w:rPr>
        <w:rFonts w:ascii="Arial" w:hAnsi="Arial" w:hint="default"/>
      </w:rPr>
    </w:lvl>
    <w:lvl w:ilvl="2" w:tplc="94BC78DE" w:tentative="1">
      <w:start w:val="1"/>
      <w:numFmt w:val="bullet"/>
      <w:lvlText w:val="•"/>
      <w:lvlJc w:val="left"/>
      <w:pPr>
        <w:tabs>
          <w:tab w:val="num" w:pos="2160"/>
        </w:tabs>
        <w:ind w:left="2160" w:hanging="360"/>
      </w:pPr>
      <w:rPr>
        <w:rFonts w:ascii="Arial" w:hAnsi="Arial" w:hint="default"/>
      </w:rPr>
    </w:lvl>
    <w:lvl w:ilvl="3" w:tplc="8110AAC2" w:tentative="1">
      <w:start w:val="1"/>
      <w:numFmt w:val="bullet"/>
      <w:lvlText w:val="•"/>
      <w:lvlJc w:val="left"/>
      <w:pPr>
        <w:tabs>
          <w:tab w:val="num" w:pos="2880"/>
        </w:tabs>
        <w:ind w:left="2880" w:hanging="360"/>
      </w:pPr>
      <w:rPr>
        <w:rFonts w:ascii="Arial" w:hAnsi="Arial" w:hint="default"/>
      </w:rPr>
    </w:lvl>
    <w:lvl w:ilvl="4" w:tplc="3F561EF0" w:tentative="1">
      <w:start w:val="1"/>
      <w:numFmt w:val="bullet"/>
      <w:lvlText w:val="•"/>
      <w:lvlJc w:val="left"/>
      <w:pPr>
        <w:tabs>
          <w:tab w:val="num" w:pos="3600"/>
        </w:tabs>
        <w:ind w:left="3600" w:hanging="360"/>
      </w:pPr>
      <w:rPr>
        <w:rFonts w:ascii="Arial" w:hAnsi="Arial" w:hint="default"/>
      </w:rPr>
    </w:lvl>
    <w:lvl w:ilvl="5" w:tplc="21BC6F2C" w:tentative="1">
      <w:start w:val="1"/>
      <w:numFmt w:val="bullet"/>
      <w:lvlText w:val="•"/>
      <w:lvlJc w:val="left"/>
      <w:pPr>
        <w:tabs>
          <w:tab w:val="num" w:pos="4320"/>
        </w:tabs>
        <w:ind w:left="4320" w:hanging="360"/>
      </w:pPr>
      <w:rPr>
        <w:rFonts w:ascii="Arial" w:hAnsi="Arial" w:hint="default"/>
      </w:rPr>
    </w:lvl>
    <w:lvl w:ilvl="6" w:tplc="526203A8" w:tentative="1">
      <w:start w:val="1"/>
      <w:numFmt w:val="bullet"/>
      <w:lvlText w:val="•"/>
      <w:lvlJc w:val="left"/>
      <w:pPr>
        <w:tabs>
          <w:tab w:val="num" w:pos="5040"/>
        </w:tabs>
        <w:ind w:left="5040" w:hanging="360"/>
      </w:pPr>
      <w:rPr>
        <w:rFonts w:ascii="Arial" w:hAnsi="Arial" w:hint="default"/>
      </w:rPr>
    </w:lvl>
    <w:lvl w:ilvl="7" w:tplc="89003CE6" w:tentative="1">
      <w:start w:val="1"/>
      <w:numFmt w:val="bullet"/>
      <w:lvlText w:val="•"/>
      <w:lvlJc w:val="left"/>
      <w:pPr>
        <w:tabs>
          <w:tab w:val="num" w:pos="5760"/>
        </w:tabs>
        <w:ind w:left="5760" w:hanging="360"/>
      </w:pPr>
      <w:rPr>
        <w:rFonts w:ascii="Arial" w:hAnsi="Arial" w:hint="default"/>
      </w:rPr>
    </w:lvl>
    <w:lvl w:ilvl="8" w:tplc="B812012A" w:tentative="1">
      <w:start w:val="1"/>
      <w:numFmt w:val="bullet"/>
      <w:lvlText w:val="•"/>
      <w:lvlJc w:val="left"/>
      <w:pPr>
        <w:tabs>
          <w:tab w:val="num" w:pos="6480"/>
        </w:tabs>
        <w:ind w:left="6480" w:hanging="360"/>
      </w:pPr>
      <w:rPr>
        <w:rFonts w:ascii="Arial" w:hAnsi="Arial" w:hint="default"/>
      </w:rPr>
    </w:lvl>
  </w:abstractNum>
  <w:abstractNum w:abstractNumId="5">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6"/>
  </w:num>
  <w:num w:numId="2">
    <w:abstractNumId w:val="5"/>
  </w:num>
  <w:num w:numId="3">
    <w:abstractNumId w:val="7"/>
  </w:num>
  <w:num w:numId="4">
    <w:abstractNumId w:val="3"/>
  </w:num>
  <w:num w:numId="5">
    <w:abstractNumId w:val="2"/>
  </w:num>
  <w:num w:numId="6">
    <w:abstractNumId w:val="0"/>
  </w:num>
  <w:num w:numId="7">
    <w:abstractNumId w:val="8"/>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CzMDUxM7e0tDCyMLNU0lEKTi0uzszPAykwrAUAEQ3hlCwAAAA="/>
  </w:docVars>
  <w:rsids>
    <w:rsidRoot w:val="00D93202"/>
    <w:rsid w:val="000071D7"/>
    <w:rsid w:val="00082196"/>
    <w:rsid w:val="00096D0B"/>
    <w:rsid w:val="000A3DC5"/>
    <w:rsid w:val="000B4A0D"/>
    <w:rsid w:val="000E48E7"/>
    <w:rsid w:val="0011035C"/>
    <w:rsid w:val="0011333D"/>
    <w:rsid w:val="00137222"/>
    <w:rsid w:val="00166282"/>
    <w:rsid w:val="00170650"/>
    <w:rsid w:val="001776B8"/>
    <w:rsid w:val="001811B2"/>
    <w:rsid w:val="00186804"/>
    <w:rsid w:val="001A3D3E"/>
    <w:rsid w:val="001A602F"/>
    <w:rsid w:val="0020223E"/>
    <w:rsid w:val="002070B6"/>
    <w:rsid w:val="00293215"/>
    <w:rsid w:val="002A4E59"/>
    <w:rsid w:val="002E569E"/>
    <w:rsid w:val="002F2A37"/>
    <w:rsid w:val="002F515B"/>
    <w:rsid w:val="003776A5"/>
    <w:rsid w:val="00390B71"/>
    <w:rsid w:val="003A2D7E"/>
    <w:rsid w:val="003A453D"/>
    <w:rsid w:val="003B1021"/>
    <w:rsid w:val="003C1C0C"/>
    <w:rsid w:val="003C2C4B"/>
    <w:rsid w:val="003E7D2E"/>
    <w:rsid w:val="00432117"/>
    <w:rsid w:val="00437129"/>
    <w:rsid w:val="0047205C"/>
    <w:rsid w:val="004840FF"/>
    <w:rsid w:val="004F3C03"/>
    <w:rsid w:val="0050448B"/>
    <w:rsid w:val="00505CBB"/>
    <w:rsid w:val="005233DD"/>
    <w:rsid w:val="0055038D"/>
    <w:rsid w:val="00554416"/>
    <w:rsid w:val="0059113A"/>
    <w:rsid w:val="0062106A"/>
    <w:rsid w:val="006362E2"/>
    <w:rsid w:val="00665289"/>
    <w:rsid w:val="00694DA0"/>
    <w:rsid w:val="006E1ED9"/>
    <w:rsid w:val="006F0599"/>
    <w:rsid w:val="007106FE"/>
    <w:rsid w:val="0074427E"/>
    <w:rsid w:val="007A03F2"/>
    <w:rsid w:val="007A57DA"/>
    <w:rsid w:val="007A5A98"/>
    <w:rsid w:val="00827729"/>
    <w:rsid w:val="00842006"/>
    <w:rsid w:val="0086622C"/>
    <w:rsid w:val="008733D0"/>
    <w:rsid w:val="00882A02"/>
    <w:rsid w:val="008A3401"/>
    <w:rsid w:val="008B13EB"/>
    <w:rsid w:val="008E5620"/>
    <w:rsid w:val="0091298B"/>
    <w:rsid w:val="0094744B"/>
    <w:rsid w:val="00963DD8"/>
    <w:rsid w:val="00965FDA"/>
    <w:rsid w:val="009A31DF"/>
    <w:rsid w:val="009B11C9"/>
    <w:rsid w:val="009D12FE"/>
    <w:rsid w:val="009E692C"/>
    <w:rsid w:val="009F6D97"/>
    <w:rsid w:val="00A46769"/>
    <w:rsid w:val="00A9120F"/>
    <w:rsid w:val="00AA578D"/>
    <w:rsid w:val="00AF4355"/>
    <w:rsid w:val="00B449C9"/>
    <w:rsid w:val="00B65D1A"/>
    <w:rsid w:val="00B775FF"/>
    <w:rsid w:val="00BC3DDF"/>
    <w:rsid w:val="00BD5973"/>
    <w:rsid w:val="00BF3D25"/>
    <w:rsid w:val="00C15136"/>
    <w:rsid w:val="00C303B8"/>
    <w:rsid w:val="00C479CD"/>
    <w:rsid w:val="00C56F87"/>
    <w:rsid w:val="00C76111"/>
    <w:rsid w:val="00C824AF"/>
    <w:rsid w:val="00CA536B"/>
    <w:rsid w:val="00D4728C"/>
    <w:rsid w:val="00D50DB1"/>
    <w:rsid w:val="00D70AC1"/>
    <w:rsid w:val="00D81CEB"/>
    <w:rsid w:val="00D93202"/>
    <w:rsid w:val="00DA1E45"/>
    <w:rsid w:val="00DB09A0"/>
    <w:rsid w:val="00E015E8"/>
    <w:rsid w:val="00E02ECE"/>
    <w:rsid w:val="00E146E6"/>
    <w:rsid w:val="00E255CC"/>
    <w:rsid w:val="00E41858"/>
    <w:rsid w:val="00E45AD3"/>
    <w:rsid w:val="00E53A94"/>
    <w:rsid w:val="00E62919"/>
    <w:rsid w:val="00EE25D1"/>
    <w:rsid w:val="00EF3B47"/>
    <w:rsid w:val="00F150F9"/>
    <w:rsid w:val="00F17090"/>
    <w:rsid w:val="00F26A9F"/>
    <w:rsid w:val="00F34169"/>
    <w:rsid w:val="00F52F4D"/>
    <w:rsid w:val="00F860C3"/>
    <w:rsid w:val="00FA35E1"/>
    <w:rsid w:val="00FD238E"/>
    <w:rsid w:val="00FD3847"/>
    <w:rsid w:val="00FD7570"/>
    <w:rsid w:val="00FD7ED2"/>
    <w:rsid w:val="00FE1979"/>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semiHidden/>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 w:type="paragraph" w:styleId="NormalWeb">
    <w:name w:val="Normal (Web)"/>
    <w:basedOn w:val="Normal"/>
    <w:uiPriority w:val="99"/>
    <w:semiHidden/>
    <w:unhideWhenUsed/>
    <w:rsid w:val="00FD7E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624845578">
      <w:bodyDiv w:val="1"/>
      <w:marLeft w:val="0"/>
      <w:marRight w:val="0"/>
      <w:marTop w:val="0"/>
      <w:marBottom w:val="0"/>
      <w:divBdr>
        <w:top w:val="none" w:sz="0" w:space="0" w:color="auto"/>
        <w:left w:val="none" w:sz="0" w:space="0" w:color="auto"/>
        <w:bottom w:val="none" w:sz="0" w:space="0" w:color="auto"/>
        <w:right w:val="none" w:sz="0" w:space="0" w:color="auto"/>
      </w:divBdr>
    </w:div>
    <w:div w:id="740754601">
      <w:bodyDiv w:val="1"/>
      <w:marLeft w:val="0"/>
      <w:marRight w:val="0"/>
      <w:marTop w:val="0"/>
      <w:marBottom w:val="0"/>
      <w:divBdr>
        <w:top w:val="none" w:sz="0" w:space="0" w:color="auto"/>
        <w:left w:val="none" w:sz="0" w:space="0" w:color="auto"/>
        <w:bottom w:val="none" w:sz="0" w:space="0" w:color="auto"/>
        <w:right w:val="none" w:sz="0" w:space="0" w:color="auto"/>
      </w:divBdr>
    </w:div>
    <w:div w:id="780804943">
      <w:bodyDiv w:val="1"/>
      <w:marLeft w:val="0"/>
      <w:marRight w:val="0"/>
      <w:marTop w:val="0"/>
      <w:marBottom w:val="0"/>
      <w:divBdr>
        <w:top w:val="none" w:sz="0" w:space="0" w:color="auto"/>
        <w:left w:val="none" w:sz="0" w:space="0" w:color="auto"/>
        <w:bottom w:val="none" w:sz="0" w:space="0" w:color="auto"/>
        <w:right w:val="none" w:sz="0" w:space="0" w:color="auto"/>
      </w:divBdr>
      <w:divsChild>
        <w:div w:id="1360932852">
          <w:marLeft w:val="0"/>
          <w:marRight w:val="0"/>
          <w:marTop w:val="0"/>
          <w:marBottom w:val="0"/>
          <w:divBdr>
            <w:top w:val="none" w:sz="0" w:space="0" w:color="auto"/>
            <w:left w:val="none" w:sz="0" w:space="0" w:color="auto"/>
            <w:bottom w:val="none" w:sz="0" w:space="0" w:color="auto"/>
            <w:right w:val="none" w:sz="0" w:space="0" w:color="auto"/>
          </w:divBdr>
        </w:div>
      </w:divsChild>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1069765351">
      <w:bodyDiv w:val="1"/>
      <w:marLeft w:val="0"/>
      <w:marRight w:val="0"/>
      <w:marTop w:val="0"/>
      <w:marBottom w:val="0"/>
      <w:divBdr>
        <w:top w:val="none" w:sz="0" w:space="0" w:color="auto"/>
        <w:left w:val="none" w:sz="0" w:space="0" w:color="auto"/>
        <w:bottom w:val="none" w:sz="0" w:space="0" w:color="auto"/>
        <w:right w:val="none" w:sz="0" w:space="0" w:color="auto"/>
      </w:divBdr>
      <w:divsChild>
        <w:div w:id="238910060">
          <w:marLeft w:val="547"/>
          <w:marRight w:val="0"/>
          <w:marTop w:val="134"/>
          <w:marBottom w:val="0"/>
          <w:divBdr>
            <w:top w:val="none" w:sz="0" w:space="0" w:color="auto"/>
            <w:left w:val="none" w:sz="0" w:space="0" w:color="auto"/>
            <w:bottom w:val="none" w:sz="0" w:space="0" w:color="auto"/>
            <w:right w:val="none" w:sz="0" w:space="0" w:color="auto"/>
          </w:divBdr>
        </w:div>
      </w:divsChild>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4447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2019-04-25T17:05:00Z</dcterms:created>
  <dcterms:modified xsi:type="dcterms:W3CDTF">2019-04-25T17:05:00Z</dcterms:modified>
</cp:coreProperties>
</file>